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/>
        </w:rPr>
      </w:pPr>
      <w:r>
        <w:rPr>
          <w:rFonts w:hint="eastAsia" w:ascii="宋体"/>
        </w:rPr>
        <w:t>货物运输保险投保单</w:t>
      </w: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Proposal Form for Transportation Insurance</w:t>
      </w:r>
    </w:p>
    <w:p>
      <w:bookmarkStart w:id="0" w:name="_GoBack"/>
      <w:bookmarkEnd w:id="0"/>
    </w:p>
    <w:p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兹向贵司投保下列货物：</w:t>
      </w:r>
    </w:p>
    <w:p>
      <w:pPr>
        <w:spacing w:line="0" w:lineRule="atLeast"/>
        <w:rPr>
          <w:rFonts w:hint="eastAsia"/>
          <w:sz w:val="24"/>
        </w:rPr>
      </w:pPr>
    </w:p>
    <w:tbl>
      <w:tblPr>
        <w:tblStyle w:val="7"/>
        <w:tblW w:w="924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0"/>
        <w:gridCol w:w="360"/>
        <w:gridCol w:w="220"/>
        <w:gridCol w:w="860"/>
        <w:gridCol w:w="480"/>
        <w:gridCol w:w="31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9" w:hRule="atLeast"/>
        </w:trPr>
        <w:tc>
          <w:tcPr>
            <w:tcW w:w="9240" w:type="dxa"/>
            <w:gridSpan w:val="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top"/>
          </w:tcPr>
          <w:p>
            <w:pPr>
              <w:tabs>
                <w:tab w:val="left" w:pos="3120"/>
              </w:tabs>
              <w:snapToGrid w:val="0"/>
              <w:spacing w:before="120" w:after="12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被保险人：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Insured：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</w:trPr>
        <w:tc>
          <w:tcPr>
            <w:tcW w:w="4780" w:type="dxa"/>
            <w:gridSpan w:val="3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提单号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 xml:space="preserve">  B/L No.  </w:t>
            </w:r>
            <w:r>
              <w:rPr>
                <w:rFonts w:hint="eastAsia" w:ascii="CourierNew" w:hAnsi="CourierNew" w:eastAsia="CourierNew"/>
                <w:sz w:val="19"/>
              </w:rPr>
              <w:t>SSZ160121</w:t>
            </w:r>
          </w:p>
        </w:tc>
        <w:tc>
          <w:tcPr>
            <w:tcW w:w="4460" w:type="dxa"/>
            <w:gridSpan w:val="3"/>
            <w:tcBorders>
              <w:left w:val="single" w:color="auto" w:sz="4" w:space="0"/>
              <w:right w:val="single" w:color="auto" w:sz="18" w:space="0"/>
            </w:tcBorders>
            <w:vAlign w:val="top"/>
          </w:tcPr>
          <w:p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发票  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Invoice No. 85/2015，078/2015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780" w:type="dxa"/>
            <w:gridSpan w:val="3"/>
            <w:tcBorders>
              <w:left w:val="single" w:color="auto" w:sz="18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装载运输工具:</w:t>
            </w:r>
            <w:r>
              <w:rPr>
                <w:rFonts w:hint="eastAsia" w:ascii="CourierNew" w:hAnsi="CourierNew" w:eastAsia="CourierNew"/>
                <w:sz w:val="17"/>
              </w:rPr>
              <w:t>CCNI ARAUCO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460" w:type="dxa"/>
            <w:gridSpan w:val="3"/>
            <w:tcBorders>
              <w:left w:val="single" w:color="auto" w:sz="4" w:space="0"/>
              <w:right w:val="single" w:color="auto" w:sz="18" w:space="0"/>
            </w:tcBorders>
            <w:vAlign w:val="top"/>
          </w:tcPr>
          <w:p>
            <w:pPr>
              <w:spacing w:before="120" w:after="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开航日期   2016 年01 月 05日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Slg. </w:t>
            </w: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rFonts w:hint="eastAsia"/>
                <w:sz w:val="24"/>
                <w:szCs w:val="24"/>
              </w:rPr>
              <w:t xml:space="preserve">or abt.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</w:trPr>
        <w:tc>
          <w:tcPr>
            <w:tcW w:w="4560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top"/>
          </w:tcPr>
          <w:p>
            <w:pPr>
              <w:pStyle w:val="2"/>
              <w:wordWrap w:val="0"/>
              <w:spacing w:before="0" w:beforeAutospacing="0" w:after="75" w:afterAutospacing="0" w:line="450" w:lineRule="atLeast"/>
              <w:rPr>
                <w:rFonts w:hint="eastAsia" w:ascii="Arial" w:hAnsi="Arial" w:cs="Arial"/>
                <w:color w:val="434343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>航程：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>自  圣多斯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         From  Santos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　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Via</w:t>
            </w:r>
          </w:p>
        </w:tc>
        <w:tc>
          <w:tcPr>
            <w:tcW w:w="3120" w:type="dxa"/>
            <w:tcBorders>
              <w:left w:val="single" w:color="auto" w:sz="4" w:space="0"/>
              <w:right w:val="single" w:color="auto" w:sz="18" w:space="0"/>
            </w:tcBorders>
            <w:vAlign w:val="top"/>
          </w:tcPr>
          <w:p>
            <w:pPr>
              <w:spacing w:before="120" w:after="120"/>
              <w:ind w:left="480" w:hanging="480"/>
              <w:rPr>
                <w:rFonts w:hint="eastAsia"/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至   新港</w:t>
            </w:r>
          </w:p>
          <w:p>
            <w:pPr>
              <w:spacing w:before="120" w:after="120"/>
              <w:ind w:left="480" w:hanging="480"/>
              <w:rPr>
                <w:rFonts w:hint="eastAsia"/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To  BEIJING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00" w:type="dxa"/>
            <w:tcBorders>
              <w:left w:val="single" w:color="auto" w:sz="18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发票金额：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USD</w:t>
            </w:r>
            <w:r>
              <w:rPr>
                <w:rFonts w:hint="eastAsia"/>
                <w:sz w:val="24"/>
                <w:szCs w:val="24"/>
              </w:rPr>
              <w:t>33,053.34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Invoice Amount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/>
              <w:ind w:left="7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加成</w:t>
            </w:r>
            <w:r>
              <w:rPr>
                <w:sz w:val="24"/>
                <w:szCs w:val="24"/>
              </w:rPr>
              <w:t>110%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For 110%</w:t>
            </w:r>
          </w:p>
        </w:tc>
        <w:tc>
          <w:tcPr>
            <w:tcW w:w="3600" w:type="dxa"/>
            <w:gridSpan w:val="2"/>
            <w:tcBorders>
              <w:left w:val="single" w:color="auto" w:sz="4" w:space="0"/>
              <w:right w:val="single" w:color="auto" w:sz="18" w:space="0"/>
            </w:tcBorders>
            <w:vAlign w:val="top"/>
          </w:tcPr>
          <w:p>
            <w:pPr>
              <w:spacing w:before="120" w:after="120"/>
              <w:ind w:left="7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保险金额：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USD36358.67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Amount Insured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240" w:type="dxa"/>
            <w:gridSpan w:val="6"/>
            <w:tcBorders>
              <w:left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保险货物项目</w:t>
            </w:r>
            <w:r>
              <w:rPr>
                <w:rFonts w:ascii="Arial" w:hAnsi="Arial"/>
                <w:sz w:val="24"/>
                <w:szCs w:val="24"/>
              </w:rPr>
              <w:t>Items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8" w:hRule="atLeast"/>
        </w:trPr>
        <w:tc>
          <w:tcPr>
            <w:tcW w:w="9240" w:type="dxa"/>
            <w:gridSpan w:val="6"/>
            <w:tcBorders>
              <w:left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8"/>
                <w:szCs w:val="28"/>
              </w:rPr>
              <w:t>NATIONAL CRANE KI</w:t>
            </w:r>
            <w:r>
              <w:rPr>
                <w:rFonts w:hint="eastAsia"/>
                <w:sz w:val="24"/>
                <w:szCs w:val="24"/>
              </w:rPr>
              <w:t>皮鞋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" w:hRule="atLeast"/>
        </w:trPr>
        <w:tc>
          <w:tcPr>
            <w:tcW w:w="9240" w:type="dxa"/>
            <w:gridSpan w:val="6"/>
            <w:tcBorders>
              <w:left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标记</w:t>
            </w:r>
            <w:r>
              <w:rPr>
                <w:rFonts w:ascii="Arial" w:hAnsi="Arial"/>
                <w:sz w:val="24"/>
                <w:szCs w:val="24"/>
              </w:rPr>
              <w:t>Marks &amp; No.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9240" w:type="dxa"/>
            <w:gridSpan w:val="6"/>
            <w:tcBorders>
              <w:left w:val="single" w:color="auto" w:sz="18" w:space="0"/>
              <w:right w:val="single" w:color="auto" w:sz="18" w:space="0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" w:hRule="atLeast"/>
        </w:trPr>
        <w:tc>
          <w:tcPr>
            <w:tcW w:w="9240" w:type="dxa"/>
            <w:gridSpan w:val="6"/>
            <w:tcBorders>
              <w:left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包装及数量</w:t>
            </w:r>
            <w:r>
              <w:rPr>
                <w:rFonts w:ascii="Arial" w:hAnsi="Arial"/>
                <w:sz w:val="24"/>
                <w:szCs w:val="24"/>
              </w:rPr>
              <w:t>Quantities &amp; Packings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atLeast"/>
        </w:trPr>
        <w:tc>
          <w:tcPr>
            <w:tcW w:w="9240" w:type="dxa"/>
            <w:gridSpan w:val="6"/>
            <w:tcBorders>
              <w:left w:val="single" w:color="auto" w:sz="18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4" w:hRule="atLeast"/>
        </w:trPr>
        <w:tc>
          <w:tcPr>
            <w:tcW w:w="9240" w:type="dxa"/>
            <w:gridSpan w:val="6"/>
            <w:tcBorders>
              <w:left w:val="single" w:color="auto" w:sz="18" w:space="0"/>
              <w:bottom w:val="nil"/>
              <w:right w:val="single" w:color="auto" w:sz="18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请将投保的险别及条件注明如下：</w:t>
            </w:r>
          </w:p>
          <w:p>
            <w:pPr>
              <w:rPr>
                <w:rFonts w:hint="eastAsia"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>Please state terms &amp; conditions of insurance:</w:t>
            </w:r>
          </w:p>
          <w:p>
            <w:pPr>
              <w:spacing w:after="120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240" w:type="dxa"/>
            <w:gridSpan w:val="6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备注：  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Remarks: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</w:trPr>
        <w:tc>
          <w:tcPr>
            <w:tcW w:w="9240" w:type="dxa"/>
            <w:gridSpan w:val="6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top"/>
          </w:tcPr>
          <w:p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建议费率：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atLeast"/>
        </w:trPr>
        <w:tc>
          <w:tcPr>
            <w:tcW w:w="9240" w:type="dxa"/>
            <w:gridSpan w:val="6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spacing w:before="24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投保人签字：           　电话：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投保日期：2015年 12月29日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New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left="-142"/>
      <w:jc w:val="both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color w:val="FFFFFF"/>
      </w:rPr>
      <w:t>空运</w:t>
    </w: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地址：北京市顺义区南法信镇府前街旭辉空港中心D座310（机场海关大楼东200米）</w:t>
    </w:r>
  </w:p>
  <w:p>
    <w:pPr>
      <w:pStyle w:val="3"/>
      <w:tabs>
        <w:tab w:val="clear" w:pos="4153"/>
      </w:tabs>
      <w:ind w:left="-142" w:leftChars="-59" w:firstLine="630" w:firstLineChars="350"/>
      <w:jc w:val="center"/>
      <w:rPr>
        <w:rFonts w:hint="eastAsia" w:eastAsia="宋体"/>
        <w:color w:val="000000" w:themeColor="text1"/>
        <w:lang w:val="en-US" w:eastAsia="zh-CN"/>
        <w14:textFill>
          <w14:solidFill>
            <w14:schemeClr w14:val="tx1"/>
          </w14:solidFill>
        </w14:textFill>
      </w:rPr>
    </w:pPr>
    <w:r>
      <w:fldChar w:fldCharType="begin"/>
    </w:r>
    <w:r>
      <w:instrText xml:space="preserve"> HYPERLINK "http://www.yourfreight.cn" </w:instrText>
    </w:r>
    <w:r>
      <w:fldChar w:fldCharType="separate"/>
    </w:r>
    <w:r>
      <w:rPr>
        <w:rStyle w:val="6"/>
        <w:rFonts w:hint="eastAsia"/>
      </w:rPr>
      <w:t>www.yourfreight.cn</w:t>
    </w:r>
    <w:r>
      <w:rPr>
        <w:rStyle w:val="6"/>
        <w:rFonts w:hint="eastAsia"/>
      </w:rPr>
      <w:fldChar w:fldCharType="end"/>
    </w:r>
    <w:r>
      <w:rPr>
        <w:rStyle w:val="6"/>
        <w:rFonts w:hint="eastAsia"/>
        <w:u w:val="none"/>
        <w:lang w:val="en-US" w:eastAsia="zh-CN"/>
      </w:rPr>
      <w:t xml:space="preserve">                </w:t>
    </w:r>
    <w:r>
      <w:rPr>
        <w:rStyle w:val="6"/>
        <w:rFonts w:hint="eastAsia"/>
        <w:lang w:val="en-US" w:eastAsia="zh-CN"/>
      </w:rPr>
      <w:t>www.ruitongguan.com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1333500</wp:posOffset>
              </wp:positionH>
              <wp:positionV relativeFrom="paragraph">
                <wp:posOffset>-133985</wp:posOffset>
              </wp:positionV>
              <wp:extent cx="3200400" cy="508000"/>
              <wp:effectExtent l="0" t="0" r="0" b="25400"/>
              <wp:wrapNone/>
              <wp:docPr id="1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0400" cy="5080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</a:ln>
                      <a:effectLst>
                        <a:outerShdw dist="22987" dir="540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w w:val="11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w w:val="115"/>
                              <w:sz w:val="26"/>
                              <w:szCs w:val="26"/>
                            </w:rPr>
                            <w:t>北京扬睿国际货运代理有限公司</w:t>
                          </w:r>
                        </w:p>
                        <w:p>
                          <w:pPr>
                            <w:wordWrap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BEIJING YANGRUI INTERNATIONAL FREIGHT AGENCY CO., LTD</w:t>
                          </w:r>
                        </w:p>
                        <w:p>
                          <w:pPr>
                            <w:jc w:val="right"/>
                          </w:pPr>
                        </w:p>
                        <w:p>
                          <w:pPr>
                            <w:jc w:val="right"/>
                          </w:pPr>
                        </w:p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105pt;margin-top:-10.55pt;height:40pt;width:252pt;z-index:251658240;mso-width-relative:page;mso-height-relative:page;" fillcolor="#DBEEF4 [664]" filled="t" stroked="f" coordsize="21600,21600" o:gfxdata="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vgZvPdAAAACgEAAA8AAAAAAAAAAQAgAAAAIgAAAGRycy9k&#10;b3ducmV2LnhtbFBLAQIUABQAAAAIAIdO4kC6CtC3/QEAAPoDAAAOAAAAAAAAAAEAIAAAACwBAABk&#10;cnMvZTJvRG9jLnhtbFBLBQYAAAAABgAGAFkBAACbBQAAAAA=&#10;">
              <v:fill on="t" focussize="0,0"/>
              <v:stroke on="f"/>
              <v:imagedata o:title=""/>
              <o:lock v:ext="edit" aspectratio="f"/>
              <v:shadow on="t" color="#000000" opacity="16384f" offset="0pt,1.81pt" origin="0f,32768f" matrix="65536f,0f,0f,65536f"/>
              <v:textbox>
                <w:txbxContent>
                  <w:p>
                    <w:pPr>
                      <w:jc w:val="right"/>
                      <w:rPr>
                        <w:w w:val="115"/>
                        <w:sz w:val="26"/>
                        <w:szCs w:val="26"/>
                      </w:rPr>
                    </w:pPr>
                    <w:r>
                      <w:rPr>
                        <w:rFonts w:hint="eastAsia"/>
                        <w:w w:val="115"/>
                        <w:sz w:val="26"/>
                        <w:szCs w:val="26"/>
                      </w:rPr>
                      <w:t>北京扬睿国际货运代理有限公司</w:t>
                    </w:r>
                  </w:p>
                  <w:p>
                    <w:pPr>
                      <w:wordWrap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BEIJING YANGRUI INTERNATIONAL FREIGHT AGENCY CO., LTD</w:t>
                    </w:r>
                  </w:p>
                  <w:p>
                    <w:pPr>
                      <w:jc w:val="right"/>
                    </w:pPr>
                  </w:p>
                  <w:p>
                    <w:pPr>
                      <w:jc w:val="right"/>
                    </w:pPr>
                  </w:p>
                  <w:p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-482600</wp:posOffset>
          </wp:positionV>
          <wp:extent cx="1282700" cy="958850"/>
          <wp:effectExtent l="19050" t="0" r="0" b="0"/>
          <wp:wrapTight wrapText="bothSides">
            <wp:wrapPolygon>
              <wp:start x="-321" y="0"/>
              <wp:lineTo x="-321" y="21028"/>
              <wp:lineTo x="21493" y="21028"/>
              <wp:lineTo x="21493" y="0"/>
              <wp:lineTo x="-321" y="0"/>
            </wp:wrapPolygon>
          </wp:wrapTight>
          <wp:docPr id="3" name="图片 3" descr="F:\工作备份\业务操作常用文档\扬睿国际宣传\扬睿国际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F:\工作备份\业务操作常用文档\扬睿国际宣传\扬睿国际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ED"/>
    <w:rsid w:val="000B6653"/>
    <w:rsid w:val="000E06B4"/>
    <w:rsid w:val="00172A27"/>
    <w:rsid w:val="0023227B"/>
    <w:rsid w:val="00367064"/>
    <w:rsid w:val="003C45E1"/>
    <w:rsid w:val="003E104E"/>
    <w:rsid w:val="00430828"/>
    <w:rsid w:val="00431DBC"/>
    <w:rsid w:val="004412D8"/>
    <w:rsid w:val="004E46F2"/>
    <w:rsid w:val="00526773"/>
    <w:rsid w:val="00541F0B"/>
    <w:rsid w:val="006F28E3"/>
    <w:rsid w:val="0074391A"/>
    <w:rsid w:val="00766183"/>
    <w:rsid w:val="007E173F"/>
    <w:rsid w:val="007E5D97"/>
    <w:rsid w:val="008972B2"/>
    <w:rsid w:val="008C2666"/>
    <w:rsid w:val="008D28D3"/>
    <w:rsid w:val="009608CE"/>
    <w:rsid w:val="00B37302"/>
    <w:rsid w:val="00BA547D"/>
    <w:rsid w:val="00BC32A0"/>
    <w:rsid w:val="00CF752A"/>
    <w:rsid w:val="00CF7ED6"/>
    <w:rsid w:val="00DD715A"/>
    <w:rsid w:val="00E07557"/>
    <w:rsid w:val="00F34EC3"/>
    <w:rsid w:val="07786B13"/>
    <w:rsid w:val="08530480"/>
    <w:rsid w:val="119C7A46"/>
    <w:rsid w:val="145966EB"/>
    <w:rsid w:val="16CF7486"/>
    <w:rsid w:val="358607D2"/>
    <w:rsid w:val="4C0046AB"/>
    <w:rsid w:val="52CE5FEA"/>
    <w:rsid w:val="52E56438"/>
    <w:rsid w:val="7852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Light List Accent 1"/>
    <w:basedOn w:val="7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E58EAD-7C01-4F07-BC4F-DC4D81C148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887</Characters>
  <Lines>7</Lines>
  <Paragraphs>2</Paragraphs>
  <TotalTime>2</TotalTime>
  <ScaleCrop>false</ScaleCrop>
  <LinksUpToDate>false</LinksUpToDate>
  <CharactersWithSpaces>1040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2016-10-13T08:16:00Z</dcterms:created>
  <dc:creator>Tony Ma</dc:creator>
  <cp:lastModifiedBy>北京扬睿国际yourfreight-侯靖宇</cp:lastModifiedBy>
  <cp:lastPrinted>2014-02-23T13:27:00Z</cp:lastPrinted>
  <dcterms:modified xsi:type="dcterms:W3CDTF">2018-10-26T06:57:33Z</dcterms:modified>
  <dc:title>致：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